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43B40" w14:textId="77777777" w:rsidR="00195CE6" w:rsidRDefault="002075A8">
      <w:pPr>
        <w:pStyle w:val="ConsPlusNonformat"/>
        <w:spacing w:line="283" w:lineRule="atLeast"/>
        <w:ind w:right="14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к письму</w:t>
      </w:r>
    </w:p>
    <w:p w14:paraId="4E01B54E" w14:textId="77777777" w:rsidR="00195CE6" w:rsidRDefault="00195CE6">
      <w:pPr>
        <w:pStyle w:val="ConsPlusNonformat"/>
        <w:spacing w:line="283" w:lineRule="atLeast"/>
        <w:ind w:right="14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954DE0" w14:textId="77777777" w:rsidR="00195CE6" w:rsidRDefault="002075A8">
      <w:pPr>
        <w:pStyle w:val="ConsPlusNonformat"/>
        <w:spacing w:line="283" w:lineRule="atLeast"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«Информационное сообщение </w:t>
      </w:r>
    </w:p>
    <w:p w14:paraId="24D94A5E" w14:textId="77777777" w:rsidR="00195CE6" w:rsidRDefault="002075A8">
      <w:pPr>
        <w:pStyle w:val="ConsPlusNonformat"/>
        <w:spacing w:line="283" w:lineRule="atLeast"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правообладателей земельных участков,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асположенных в границах </w:t>
      </w:r>
    </w:p>
    <w:p w14:paraId="3F06B045" w14:textId="77777777" w:rsidR="00195CE6" w:rsidRDefault="002075A8">
      <w:pPr>
        <w:pStyle w:val="ConsPlusNonformat"/>
        <w:spacing w:line="283" w:lineRule="atLeast"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охранных зон магистральных трубопроводов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особом порядке пользования земельными участками, находящимися в охранных зонах и зонах минимальных расстояний магистральных газопроводов</w:t>
      </w:r>
    </w:p>
    <w:p w14:paraId="7EA522C6" w14:textId="77777777" w:rsidR="00195CE6" w:rsidRDefault="00195CE6">
      <w:pPr>
        <w:pStyle w:val="ConsPlusNonformat"/>
        <w:spacing w:line="283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14:paraId="203412B9" w14:textId="77777777" w:rsidR="00195CE6" w:rsidRDefault="002075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Уважаемые правообладатели земельных участков, филиал Каменск-Шахтинское ЛПУМГ ООО «Газпром </w:t>
      </w:r>
      <w:proofErr w:type="gramStart"/>
      <w:r>
        <w:rPr>
          <w:rFonts w:ascii="Times New Roman" w:hAnsi="Times New Roman" w:cs="Times New Roman"/>
          <w:sz w:val="28"/>
        </w:rPr>
        <w:t>трансгаз  Краснодар</w:t>
      </w:r>
      <w:proofErr w:type="gramEnd"/>
      <w:r>
        <w:rPr>
          <w:rFonts w:ascii="Times New Roman" w:hAnsi="Times New Roman" w:cs="Times New Roman"/>
          <w:sz w:val="28"/>
        </w:rPr>
        <w:t xml:space="preserve">» информирует вас о том, что по территории Белокалитвинского района проходят следующие магистральные газопроводы, принадлежащие на праве собственности ПАО «Газпром»: </w:t>
      </w:r>
    </w:p>
    <w:p w14:paraId="08BF0260" w14:textId="77777777" w:rsidR="00195CE6" w:rsidRDefault="002075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газопровод-отвод к ГРС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п.Тацинский</w:t>
      </w:r>
      <w:proofErr w:type="spellEnd"/>
      <w:r>
        <w:rPr>
          <w:rFonts w:ascii="Times New Roman" w:hAnsi="Times New Roman" w:cs="Times New Roman"/>
          <w:sz w:val="28"/>
        </w:rPr>
        <w:t xml:space="preserve"> (учетный номер охранной зоны в ЕГРН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61.00.2.500</w:t>
      </w:r>
      <w:r>
        <w:rPr>
          <w:rFonts w:ascii="Times New Roman" w:hAnsi="Times New Roman" w:cs="Times New Roman"/>
          <w:sz w:val="28"/>
        </w:rPr>
        <w:t>);</w:t>
      </w:r>
    </w:p>
    <w:p w14:paraId="22CAD513" w14:textId="77777777" w:rsidR="00195CE6" w:rsidRDefault="002075A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газопровод - отвод к газораспределительной станции Белая Калитва (</w:t>
      </w:r>
      <w:r>
        <w:rPr>
          <w:rFonts w:ascii="Times New Roman" w:hAnsi="Times New Roman" w:cs="Times New Roman"/>
          <w:sz w:val="28"/>
        </w:rPr>
        <w:t xml:space="preserve">учетный номер охранной зоны в ЕГРН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61.04.2.253);</w:t>
      </w:r>
    </w:p>
    <w:p w14:paraId="5A5CF638" w14:textId="77777777" w:rsidR="00195CE6" w:rsidRDefault="002075A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газопровод-отвод к ГРС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Б.Калитва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БКМЗ </w:t>
      </w:r>
      <w:r>
        <w:rPr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учетный номер охранной зоны в ЕГРН 61.00.2.514);</w:t>
      </w:r>
    </w:p>
    <w:p w14:paraId="3B5EA4A6" w14:textId="77777777" w:rsidR="00195CE6" w:rsidRDefault="002075A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газопровод-отвод к газораспределительной станции п. Октябрьский</w:t>
      </w:r>
      <w:r>
        <w:rPr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учетный номер охранной зоны в ЕГРН 61.04.2.252)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8DF5A22" w14:textId="77777777" w:rsidR="00195CE6" w:rsidRDefault="002075A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газопровод-отвод к газораспределительной станции п. Коксовый </w:t>
      </w:r>
      <w:r>
        <w:rPr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учетный номер охранной зоны в ЕГРН 61.04.2.250)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B919E6B" w14:textId="77777777" w:rsidR="00195CE6" w:rsidRDefault="002075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газопровод-отвод к ГРС Горняцкий (</w:t>
      </w:r>
      <w:r>
        <w:rPr>
          <w:rFonts w:ascii="Times New Roman" w:hAnsi="Times New Roman" w:cs="Times New Roman"/>
          <w:sz w:val="28"/>
          <w:szCs w:val="28"/>
        </w:rPr>
        <w:t>учетный номер охранной зоны в ЕГРН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61.04.2.251);</w:t>
      </w:r>
    </w:p>
    <w:p w14:paraId="4C77676E" w14:textId="77777777" w:rsidR="00195CE6" w:rsidRDefault="002075A8">
      <w:pPr>
        <w:ind w:firstLine="708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газопровод-отвод к ГРС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Б.Калитва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(Сельмаш) </w:t>
      </w:r>
      <w:r>
        <w:rPr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учетный номер охранной зоны в ЕГРН 61.00.2.472)</w:t>
      </w:r>
      <w:r>
        <w:rPr>
          <w:sz w:val="28"/>
          <w:szCs w:val="28"/>
        </w:rPr>
        <w:t>.</w:t>
      </w:r>
    </w:p>
    <w:p w14:paraId="1BC7CAD8" w14:textId="77777777" w:rsidR="00195CE6" w:rsidRDefault="002075A8">
      <w:pPr>
        <w:spacing w:after="157" w:line="240" w:lineRule="auto"/>
        <w:ind w:firstLine="708"/>
        <w:contextualSpacing/>
        <w:jc w:val="both"/>
        <w:rPr>
          <w:rFonts w:ascii="Times New Roman" w:hAnsi="Times New Roman" w:cs="Times New Roman"/>
          <w:color w:val="686868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Федеральному закону от 21.07.1997 № 116-ФЗ «О промышленной безопасности опасных производственных объектов» магистральные трубопроводы отнесены к опасным производственным объектам, на которые в обязательном порядке распространяются требования промышленной безопасности.</w:t>
      </w:r>
    </w:p>
    <w:p w14:paraId="5ABD78D0" w14:textId="77777777" w:rsidR="00195CE6" w:rsidRDefault="002075A8">
      <w:pPr>
        <w:spacing w:after="157" w:line="240" w:lineRule="auto"/>
        <w:ind w:firstLine="708"/>
        <w:contextualSpacing/>
        <w:jc w:val="both"/>
        <w:rPr>
          <w:rFonts w:ascii="Times New Roman" w:hAnsi="Times New Roman" w:cs="Times New Roman"/>
          <w:color w:val="686868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требований промышленной безопасности в соответствии со статьей 28 Федерального закона от 31.03.1999 № 69-ФЗ «О газоснабжении в Российской Федерации» на земельных участках, на которых расположены объекты системы газоснабжения устанавливаются охранные зоны газопроводов в соответствии с земельным законодательством, на которые распространяются установленные федеральным законодательством запреты и ограничения.</w:t>
      </w:r>
    </w:p>
    <w:p w14:paraId="31D0B42E" w14:textId="77777777" w:rsidR="00195CE6" w:rsidRDefault="002075A8">
      <w:pPr>
        <w:spacing w:after="157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Земельным кодексом Российской Федерации предусмотрены охранная зона трубопроводов (в т.ч. газопроводов) (п. 6 ст. 105 ЗК РФ), а также зона минимальных расстояний до магистральных или промышленных трубопроводов (в т.ч. газопроводов) (п. 25 ст. 105 ЗК РФ).</w:t>
      </w:r>
    </w:p>
    <w:p w14:paraId="2E9D22C7" w14:textId="77777777" w:rsidR="00195CE6" w:rsidRDefault="002075A8">
      <w:pPr>
        <w:spacing w:line="283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Охранные зоны на вышеуказанные объекты в установленном законом порядке внесены в государственный кадастр недвижимости в 2019 году.</w:t>
      </w:r>
    </w:p>
    <w:p w14:paraId="5D4BEC81" w14:textId="77777777" w:rsidR="00195CE6" w:rsidRDefault="002075A8">
      <w:pPr>
        <w:spacing w:after="157" w:line="240" w:lineRule="auto"/>
        <w:ind w:firstLine="708"/>
        <w:contextualSpacing/>
        <w:jc w:val="both"/>
        <w:rPr>
          <w:rFonts w:ascii="Times New Roman" w:hAnsi="Times New Roman" w:cs="Times New Roman"/>
          <w:color w:val="686868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охраны магистральных газопроводов с 20.09.2017 регулируется Правилами охраны магистральных газопроводов, утверждённых постановлением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Правительства Российской Федерации от 08.09.2017 № 1083 (далее - Правила № 1083).</w:t>
      </w:r>
    </w:p>
    <w:p w14:paraId="44BD0441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686868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пункта 2 Правил № 1083 в состав магистральных газопроводов входят: линейная часть магистрального газопровода; компрессорные станции; газоизмерительные станции; газораспределительные станции, узлы и пункты редуцирования газа; станции охлаждения газа; подземные хранилища газа, включая трубопроводы, соединяющие объекты подземных хранилищ газа.</w:t>
      </w:r>
    </w:p>
    <w:p w14:paraId="225900F7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пунктом 4 Правил № 1083 в охранных зонах запрещается производить всякого рода действия, могущие нарушить нормальную эксплуатацию трубопроводов, либо привести к их повреждению, а именно:</w:t>
      </w:r>
    </w:p>
    <w:p w14:paraId="4B86C4EB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перемещать, засыпать, повреждать и разрушать контрольно-измерительные и контрольно-диагностические пункты, предупредительные надписи, опознавательные и сигнальные знаки местонахождения магистральных газопроводов;</w:t>
      </w:r>
    </w:p>
    <w:p w14:paraId="0C3D4643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открывать двери и люки необслуживаемых усилительных пунктов на кабельных линиях связи, калитки ограждений узлов линейной арматуры, двери установок электрохимической защиты, люки линейных и смотровых колодцев, открывать и закрывать краны, задвижки, отключать и включать средства связи, энергоснабжения, устройства телемеханики магистральных газопроводов;</w:t>
      </w:r>
    </w:p>
    <w:p w14:paraId="25BD387B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устраивать свалки, осуществлять сброс и слив едких и коррозионно-агрессивных веществ и горюче-смазочных материалов;</w:t>
      </w:r>
    </w:p>
    <w:p w14:paraId="672C8CBD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складировать любые материалы, в том числе горюче-смазочные, или размещать хранилища любых материалов;</w:t>
      </w:r>
    </w:p>
    <w:p w14:paraId="3320287F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повреждать берегозащитные, водовыпускные сооружения, земляные и иные сооружения (устройства), предохраняющие магистральный газопровод от разрушения;</w:t>
      </w:r>
    </w:p>
    <w:p w14:paraId="73BE50F2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осуществлять постановку судов и плавучих объектов на якорь, добычу морских млекопитающих, рыболовство придонными орудиями добычи (вылова) водных биологических ресурсов, плавание с вытравленной якорь-цепью;</w:t>
      </w:r>
    </w:p>
    <w:p w14:paraId="673458AF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 проводить дноуглубительные и другие работы, связанные с изменением дна и берегов водных объектов, за исключением работ, необходимых для технического обслуживания объекта магистрального газопровода;</w:t>
      </w:r>
    </w:p>
    <w:p w14:paraId="5E3B2CAE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з) проводить работы с использованием ударно-импульсных устройств и вспомогательных механизмов, сбрасывать грузы;</w:t>
      </w:r>
    </w:p>
    <w:p w14:paraId="1F2DF9C3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и) осуществлять рекреационную деятельность, кроме деятельности, предусмотренной подпунктом «ж» пункта 6 настоящих Правил, разводить костры и размещать источники огня;</w:t>
      </w:r>
    </w:p>
    <w:p w14:paraId="41D36C8E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к) огораживать и перегораживать охранные зоны;</w:t>
      </w:r>
    </w:p>
    <w:p w14:paraId="66F85EB2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л) размещать какие-либо здания, строения, сооружения, не относящиеся к объектам, указанным в пункте 2 настоящих Правил, за исключением объектов, указанных в подпунктах «д» - «к» и «м» пункта 6 настоящих Правил;</w:t>
      </w:r>
    </w:p>
    <w:p w14:paraId="6155CE12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м) осуществлять несанкционированное подключение (присоединение) к магистральному газопроводу.</w:t>
      </w:r>
    </w:p>
    <w:p w14:paraId="33CF6899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Исключительно с письменного разрешения собственника магистрального газопровода или организации, эксплуатирующей магистральный газопровод в охранных зонах, допускается (пункт 6 Правил № 1083):</w:t>
      </w:r>
    </w:p>
    <w:p w14:paraId="36EC8A2D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проведение горных, взрывных, строительных, монтажных, мелиоративных работ, в том числе работ, связанных с затоплением земель;</w:t>
      </w:r>
    </w:p>
    <w:p w14:paraId="2B7DBCF6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осуществление посадки и вырубки деревьев и кустарников;</w:t>
      </w:r>
    </w:p>
    <w:p w14:paraId="11C6F054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проведение погрузочно-разгрузочных работ, устройство водопоев скота, колка и заготовка льда;</w:t>
      </w:r>
    </w:p>
    <w:p w14:paraId="17FE7A85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проведение земляных работ на глубине более чем 0,3 метра, планировка грунта;</w:t>
      </w:r>
    </w:p>
    <w:p w14:paraId="18AEF60B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сооружение запруд на реках и ручьях;</w:t>
      </w:r>
    </w:p>
    <w:p w14:paraId="0B21C08B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складирование кормов, удобрений, сена, соломы, размещение полевых станов и загонов для скота;</w:t>
      </w:r>
    </w:p>
    <w:p w14:paraId="28E43EFB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 размещение туристских стоянок;</w:t>
      </w:r>
    </w:p>
    <w:p w14:paraId="5750FCA6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з) размещение гаражей, стоянок и парковок транспортных средств;</w:t>
      </w:r>
    </w:p>
    <w:p w14:paraId="58F9417F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и) сооружение переездов через магистральные газопроводы;</w:t>
      </w:r>
    </w:p>
    <w:p w14:paraId="6D529321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к) прокладка инженерных коммуникаций;</w:t>
      </w:r>
    </w:p>
    <w:p w14:paraId="13E34BB5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л) проведение инженерных изысканий, связанных с бурением скважин и устройством шурфов;</w:t>
      </w:r>
    </w:p>
    <w:p w14:paraId="11DC15D4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м) устройство причалов для судов и пляжей;</w:t>
      </w:r>
    </w:p>
    <w:p w14:paraId="433E2CE6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н) проведение работ на объектах транспортной инфраструктуры, находящихся на территории охранной зоны;</w:t>
      </w:r>
    </w:p>
    <w:p w14:paraId="434D46F3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о) проведение работ, связанных с временным затоплением земель, не относящихся к землям сельскохозяйственного назначения.</w:t>
      </w:r>
    </w:p>
    <w:p w14:paraId="06A7B87D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получения разрешения и особенности проведения, допускаемых на совании пункта 6 Правил № 1083 работ в охранных зонах на основании полученного разрешения, установлены в пунктах 7-18 Правил № 1083.</w:t>
      </w:r>
    </w:p>
    <w:p w14:paraId="6B5D4F93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Зона минимальных расстояний газопровода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это наименьшее расстояние (отступы)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объектов магистральных газопроводов, обеспечивающие населенным пунктам, отдельным жилым, хозяйственным и производственным сооружениям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другим объектам третьих лиц отсутствие ущерба (или его минимизацию) при возможных авариях объектов магистральных газопроводов.</w:t>
      </w:r>
    </w:p>
    <w:p w14:paraId="75C2B522" w14:textId="77777777" w:rsidR="00195CE6" w:rsidRDefault="002075A8">
      <w:pPr>
        <w:spacing w:after="157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Федерального закона «О газоснабжении в Российской Федерации»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31.03.1999 № 69-ФЗ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владельцы земельных участков при их хозяйственном использовании в пределах установленных минимальных расстояний до объектов системы газоснабжения не могут строить какие бы то ни было здания, строения,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сооружения  без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согласования с организацией - собственником системы газоснабжения или уполномоченной ею организацией.</w:t>
      </w:r>
    </w:p>
    <w:p w14:paraId="49ABC792" w14:textId="77777777" w:rsidR="00195CE6" w:rsidRDefault="002075A8">
      <w:pPr>
        <w:spacing w:after="11" w:line="283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Такие владельцы не имеют права чинить препятствия организации –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газоснабжения, ликвидации последствий возникших на них аварий, катастроф.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      </w:t>
      </w:r>
    </w:p>
    <w:p w14:paraId="5E140D5F" w14:textId="77777777" w:rsidR="00195CE6" w:rsidRDefault="002075A8">
      <w:pPr>
        <w:spacing w:after="11" w:line="28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совершение в охранных зонах магистральных трубопроводов действий, запрещенных законодательством Российской Федерации,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установлена административная ответственность (статья 11.20.1. Кодекса Российской Федерации об административных правонарушениях), предусматривающая назначение административного наказания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виде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наложение административного штрафа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4251CD7A" w14:textId="77777777" w:rsidR="00195CE6" w:rsidRDefault="002075A8">
      <w:pPr>
        <w:spacing w:after="11" w:line="28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 граждан в размере от пятидесяти тысяч до ста тысяч рублей; </w:t>
      </w:r>
    </w:p>
    <w:p w14:paraId="5744A499" w14:textId="77777777" w:rsidR="00195CE6" w:rsidRDefault="002075A8">
      <w:pPr>
        <w:spacing w:after="11" w:line="28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 должностных лиц - от пятисот тысяч до восьмисот тысяч рублей; </w:t>
      </w:r>
    </w:p>
    <w:p w14:paraId="7F6B7545" w14:textId="77777777" w:rsidR="00195CE6" w:rsidRDefault="002075A8">
      <w:pPr>
        <w:spacing w:after="11" w:line="28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 лиц, осуществляющих предпринимательскую деятельность без образования юридического лица, - от пятисот тысяч до восьмисот тысяч рублей или административное приостановление деятельности на срок до девяноста суток;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  <w:t>на юридических лиц - от пятисот тысяч до двух миллионов пятисот тысяч рублей или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 приостановление деятельности на срок до девяноста суток.</w:t>
      </w:r>
    </w:p>
    <w:p w14:paraId="587EC34A" w14:textId="77777777" w:rsidR="00195CE6" w:rsidRDefault="00195CE6">
      <w:pPr>
        <w:spacing w:after="11" w:line="28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</w:p>
    <w:p w14:paraId="1216C507" w14:textId="77777777" w:rsidR="00195CE6" w:rsidRDefault="002075A8">
      <w:pPr>
        <w:spacing w:after="157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Надеемся на соблюдение указанных выше запретов и ограничений, поскольку установленные законодательством ограничения фактического использования земельных участков, на которых размещены объекты системы газоснабжения, обусловленные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взрыво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и пожароопасными свойствами газа, транспортируемого по газораспределительным сетям, и предусмотренные в связи с этим особые условия использования данных земельных участков и режим осуществления на них хозяйственной деятельности направлены не только на обеспечение сохранности объектов системы газоснабжения при ее эксплуатации, обслуживании и ремонте, но и на предотвращение аварий, катастроф и иных возможных неблагоприятных последствий и тем самым на защиту жизни и здоровья граждан, на обеспечение 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безопасности.</w:t>
      </w:r>
    </w:p>
    <w:sectPr w:rsidR="00195CE6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4D3C0" w14:textId="77777777" w:rsidR="00195CE6" w:rsidRDefault="002075A8">
      <w:pPr>
        <w:spacing w:after="0" w:line="240" w:lineRule="auto"/>
      </w:pPr>
      <w:r>
        <w:separator/>
      </w:r>
    </w:p>
  </w:endnote>
  <w:endnote w:type="continuationSeparator" w:id="0">
    <w:p w14:paraId="7023270C" w14:textId="77777777" w:rsidR="00195CE6" w:rsidRDefault="0020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B0E10" w14:textId="77777777" w:rsidR="00195CE6" w:rsidRDefault="002075A8">
      <w:pPr>
        <w:spacing w:after="0" w:line="240" w:lineRule="auto"/>
      </w:pPr>
      <w:r>
        <w:separator/>
      </w:r>
    </w:p>
  </w:footnote>
  <w:footnote w:type="continuationSeparator" w:id="0">
    <w:p w14:paraId="4C4A8273" w14:textId="77777777" w:rsidR="00195CE6" w:rsidRDefault="00207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E6"/>
    <w:rsid w:val="00195CE6"/>
    <w:rsid w:val="002075A8"/>
    <w:rsid w:val="0085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8327"/>
  <w15:docId w15:val="{DC2186B0-17D0-4605-A206-3FE5334B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1398</Words>
  <Characters>7974</Characters>
  <Application>Microsoft Office Word</Application>
  <DocSecurity>0</DocSecurity>
  <Lines>66</Lines>
  <Paragraphs>18</Paragraphs>
  <ScaleCrop>false</ScaleCrop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2</cp:revision>
  <cp:lastPrinted>2025-09-29T08:44:00Z</cp:lastPrinted>
  <dcterms:created xsi:type="dcterms:W3CDTF">2025-09-29T08:44:00Z</dcterms:created>
  <dcterms:modified xsi:type="dcterms:W3CDTF">2025-09-29T08:44:00Z</dcterms:modified>
</cp:coreProperties>
</file>