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drawing>
          <wp:inline distT="0" distB="0" distL="0" distR="0">
            <wp:extent cx="575945" cy="7207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jc w:val="center"/>
        <w:rPr>
          <w:b/>
        </w:rPr>
      </w:pPr>
      <w:r>
        <w:rPr>
          <w:sz w:val="20"/>
        </w:rPr>
        <w:tab/>
        <w:tab/>
        <w:tab/>
        <w:tab/>
        <w:tab/>
        <w:tab/>
        <w:tab/>
        <w:tab/>
        <w:tab/>
        <w:tab/>
      </w:r>
    </w:p>
    <w:p>
      <w:pPr>
        <w:pStyle w:val="Heading2"/>
        <w:ind w:hanging="0" w:left="0"/>
        <w:jc w:val="center"/>
        <w:rPr>
          <w:b w:val="false"/>
          <w:szCs w:val="28"/>
        </w:rPr>
      </w:pPr>
      <w:bookmarkStart w:id="0" w:name="Дата"/>
      <w:bookmarkEnd w:id="0"/>
      <w:r>
        <w:rPr>
          <w:b w:val="false"/>
          <w:szCs w:val="28"/>
        </w:rPr>
        <w:t>РОССИЙСКАЯ ФЕДЕРАЦИЯ</w:t>
      </w:r>
    </w:p>
    <w:p>
      <w:pPr>
        <w:pStyle w:val="Heading2"/>
        <w:ind w:hanging="0" w:left="0"/>
        <w:jc w:val="center"/>
        <w:rPr>
          <w:b w:val="false"/>
          <w:szCs w:val="28"/>
        </w:rPr>
      </w:pPr>
      <w:r>
        <w:rPr>
          <w:b w:val="false"/>
          <w:szCs w:val="28"/>
        </w:rPr>
        <w:t>РОСТОВСКАЯ ОБЛАСТЬ</w:t>
      </w:r>
    </w:p>
    <w:p>
      <w:pPr>
        <w:pStyle w:val="Heading2"/>
        <w:ind w:hanging="0" w:left="0"/>
        <w:jc w:val="center"/>
        <w:rPr>
          <w:b w:val="false"/>
          <w:szCs w:val="28"/>
          <w:lang w:val="ru-RU"/>
        </w:rPr>
      </w:pPr>
      <w:r>
        <w:rPr>
          <w:b w:val="false"/>
          <w:szCs w:val="28"/>
        </w:rPr>
        <w:t xml:space="preserve">МУНИЦИПАЛЬНОЕ ОБРАЗОВАНИЕ </w:t>
      </w:r>
    </w:p>
    <w:p>
      <w:pPr>
        <w:pStyle w:val="Heading2"/>
        <w:ind w:hanging="0" w:left="0"/>
        <w:jc w:val="center"/>
        <w:rPr/>
      </w:pPr>
      <w:r>
        <w:rPr>
          <w:b w:val="false"/>
          <w:szCs w:val="28"/>
        </w:rPr>
        <w:t>«</w:t>
      </w:r>
      <w:r>
        <w:rPr>
          <w:b w:val="false"/>
          <w:szCs w:val="28"/>
          <w:lang w:val="ru-RU"/>
        </w:rPr>
        <w:t>КРАСНОДОНЕЦКОЕ СЕЛЬСКОЕ ПОСЕЛЕНИЕ</w:t>
      </w:r>
      <w:r>
        <w:rPr>
          <w:b w:val="false"/>
          <w:szCs w:val="28"/>
        </w:rPr>
        <w:t>»</w:t>
      </w:r>
    </w:p>
    <w:p>
      <w:pPr>
        <w:pStyle w:val="Heading2"/>
        <w:ind w:hanging="0" w:left="0"/>
        <w:jc w:val="center"/>
        <w:rPr>
          <w:b w:val="false"/>
          <w:szCs w:val="28"/>
          <w:lang w:val="ru-RU"/>
        </w:rPr>
      </w:pPr>
      <w:r>
        <w:rPr>
          <w:b w:val="false"/>
          <w:szCs w:val="28"/>
        </w:rPr>
        <w:t xml:space="preserve">АДМИНИСТРАЦИЯ </w:t>
      </w:r>
      <w:r>
        <w:rPr>
          <w:b w:val="false"/>
          <w:szCs w:val="28"/>
          <w:lang w:val="ru-RU"/>
        </w:rPr>
        <w:t>КРАСНОДОНЕЦКОГО СЕЛЬСКОГО ПОСЕЛЕНИЯ</w:t>
      </w:r>
    </w:p>
    <w:p>
      <w:pPr>
        <w:pStyle w:val="Heading2"/>
        <w:ind w:hanging="0" w:left="0"/>
        <w:jc w:val="center"/>
        <w:rPr>
          <w:b w:val="false"/>
          <w:szCs w:val="28"/>
          <w:lang w:val="ru-RU"/>
        </w:rPr>
      </w:pPr>
      <w:r>
        <w:rPr>
          <w:b w:val="false"/>
          <w:szCs w:val="28"/>
          <w:lang w:val="ru-RU"/>
        </w:rPr>
      </w:r>
    </w:p>
    <w:p>
      <w:pPr>
        <w:pStyle w:val="Heading2"/>
        <w:ind w:hanging="0" w:left="0"/>
        <w:jc w:val="center"/>
        <w:rPr>
          <w:b w:val="false"/>
          <w:szCs w:val="28"/>
        </w:rPr>
      </w:pPr>
      <w:r>
        <w:rPr>
          <w:b w:val="false"/>
          <w:szCs w:val="28"/>
        </w:rPr>
        <w:t>ПОСТАНОВЛЕНИЕ</w:t>
      </w:r>
    </w:p>
    <w:p>
      <w:pPr>
        <w:pStyle w:val="Normal"/>
        <w:spacing w:before="120"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06 июня 2025г</w:t>
        <w:tab/>
        <w:tab/>
        <w:tab/>
        <w:t xml:space="preserve">                               </w:t>
        <w:tab/>
        <w:t xml:space="preserve">                                   №</w:t>
        <w:softHyphen/>
        <w:softHyphen/>
        <w:softHyphen/>
        <w:t xml:space="preserve">  56                 </w:t>
      </w:r>
    </w:p>
    <w:p>
      <w:pPr>
        <w:pStyle w:val="Normal"/>
        <w:spacing w:before="120" w:after="0"/>
        <w:jc w:val="center"/>
        <w:rPr>
          <w:sz w:val="28"/>
        </w:rPr>
      </w:pPr>
      <w:r>
        <w:rPr>
          <w:sz w:val="28"/>
        </w:rPr>
        <w:t>ст.  Краснодонецкая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  <w:szCs w:val="28"/>
        </w:rPr>
      </w:pPr>
      <w:bookmarkStart w:id="1" w:name="Наименование"/>
      <w:bookmarkEnd w:id="1"/>
      <w:r>
        <w:rPr>
          <w:sz w:val="28"/>
          <w:szCs w:val="28"/>
        </w:rPr>
        <w:t>Об утверждении Порядка и сроков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составления проекта бюджета Краснодонецкого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 поселения Белокалитвинского района</w:t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>на 2026 год и на плановый период 2027 и 2028 годов</w:t>
      </w:r>
    </w:p>
    <w:p>
      <w:pPr>
        <w:pStyle w:val="Normal"/>
        <w:widowControl w:val="false"/>
        <w:autoSpaceDE w:val="false"/>
        <w:spacing w:lineRule="auto" w:line="208"/>
        <w:ind w:firstLine="709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169, 184 Бюджетного кодекса Российской Федерации и решением Собрания депутатов Краснодонецкого сельского поселения Белокалитвинского района от 31.01.20018 года  № 44 «Об утверждении Положения о бюджетном процессе в Краснодонецком сельском поселении», руководствуясь постановлением Правительства Ростовской области  от  05.05.2025 № 343 «Об утверждении Порядка и сроков составления проекта областного</w:t>
      </w:r>
      <w:r>
        <w:rPr>
          <w:color w:val="000000"/>
          <w:sz w:val="28"/>
          <w:szCs w:val="28"/>
        </w:rPr>
        <w:t xml:space="preserve"> бюджета на 2026 год и на плановый период 2027 и 2028 годов»</w:t>
      </w:r>
      <w:r>
        <w:rPr>
          <w:sz w:val="28"/>
          <w:szCs w:val="28"/>
        </w:rPr>
        <w:t xml:space="preserve">, в целях обеспечения составления проекта бюджета Краснодонецкого сельского поселения Белокалитвинского района на 2026 год и на плановый период 2027 и 2028 годов,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 Утвердить Порядок и сроки составления проекта бюджета Краснодонецкого сельского поселения Белокалитвинского района  на 2026год и на плановый период 2027 и 2028 годов (далее - Порядок) согласно приложению.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2. Главным распорядителям средств бюджета Краснодонецкого сельского поселения Белокалитвинского района обеспечить выполнение мероприятий, предусмотренных приложением к настоящему постановлению.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3</w:t>
      </w:r>
      <w:r>
        <w:rPr/>
        <w:t>.  Контроль за выполнением постановления оставляю за собой.</w:t>
      </w: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2551"/>
      </w:tblGrid>
      <w:tr>
        <w:trPr>
          <w:trHeight w:val="2745" w:hRule="atLeast"/>
        </w:trPr>
        <w:tc>
          <w:tcPr>
            <w:tcW w:w="7797" w:type="dxa"/>
            <w:tcBorders/>
          </w:tcPr>
          <w:p>
            <w:pPr>
              <w:pStyle w:val="Heading8"/>
              <w:keepNext w:val="true"/>
              <w:numPr>
                <w:ilvl w:val="7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0" w:after="0"/>
              <w:rPr>
                <w:rFonts w:ascii="Times New Roman" w:hAnsi="Times New Roman" w:cs="Times New Roman"/>
                <w:i w:val="false"/>
                <w:i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sz w:val="28"/>
                <w:szCs w:val="28"/>
              </w:rPr>
            </w:r>
          </w:p>
          <w:p>
            <w:pPr>
              <w:pStyle w:val="Heading8"/>
              <w:keepNext w:val="true"/>
              <w:numPr>
                <w:ilvl w:val="7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0" w:after="0"/>
              <w:rPr>
                <w:rFonts w:ascii="Times New Roman" w:hAnsi="Times New Roman" w:cs="Times New Roman"/>
                <w:i w:val="false"/>
                <w:i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sz w:val="28"/>
                <w:szCs w:val="28"/>
              </w:rPr>
            </w:r>
          </w:p>
          <w:p>
            <w:pPr>
              <w:pStyle w:val="Heading8"/>
              <w:keepNext w:val="true"/>
              <w:numPr>
                <w:ilvl w:val="7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0" w:after="0"/>
              <w:rPr>
                <w:rFonts w:ascii="Times New Roman" w:hAnsi="Times New Roman" w:cs="Times New Roman"/>
                <w:i w:val="false"/>
                <w:i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sz w:val="28"/>
                <w:szCs w:val="28"/>
              </w:rPr>
            </w:r>
          </w:p>
          <w:p>
            <w:pPr>
              <w:pStyle w:val="Heading8"/>
              <w:keepNext w:val="true"/>
              <w:numPr>
                <w:ilvl w:val="7"/>
                <w:numId w:val="2"/>
              </w:numPr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0" w:after="0"/>
              <w:rPr>
                <w:rFonts w:ascii="Times New Roman" w:hAnsi="Times New Roman" w:cs="Times New Roman"/>
                <w:i w:val="false"/>
                <w:i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sz w:val="28"/>
                <w:szCs w:val="28"/>
              </w:rPr>
              <w:t xml:space="preserve">Глава Администрации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Краснодонецкого сельского поселения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cBorders/>
          </w:tcPr>
          <w:p>
            <w:pPr>
              <w:pStyle w:val="Heading8"/>
              <w:keepNext w:val="true"/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0" w:after="0"/>
              <w:ind w:hanging="0" w:left="0"/>
              <w:rPr/>
            </w:pPr>
            <w:r>
              <w:rPr/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В.И.Убийко.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397" w:footer="0" w:bottom="28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Heading5"/>
        <w:spacing w:before="0" w:after="0"/>
        <w:ind w:hanging="0" w:left="6237" w:right="0"/>
        <w:jc w:val="right"/>
        <w:rPr>
          <w:b w:val="false"/>
          <w:i w:val="false"/>
          <w:i w:val="false"/>
          <w:sz w:val="28"/>
          <w:szCs w:val="28"/>
        </w:rPr>
      </w:pPr>
      <w:r>
        <w:rPr>
          <w:b w:val="false"/>
          <w:i w:val="false"/>
          <w:sz w:val="28"/>
          <w:szCs w:val="28"/>
        </w:rPr>
        <w:t>Приложение</w:t>
      </w:r>
    </w:p>
    <w:p>
      <w:pPr>
        <w:pStyle w:val="Normal"/>
        <w:ind w:left="6237" w:right="0"/>
        <w:jc w:val="right"/>
        <w:rPr/>
      </w:pPr>
      <w:r>
        <w:rPr>
          <w:sz w:val="28"/>
          <w:szCs w:val="28"/>
        </w:rPr>
        <w:t>к постановлению Администрации</w:t>
      </w:r>
      <w:r>
        <w:rPr>
          <w:sz w:val="28"/>
        </w:rPr>
        <w:t xml:space="preserve"> </w:t>
      </w:r>
    </w:p>
    <w:p>
      <w:pPr>
        <w:pStyle w:val="Normal"/>
        <w:tabs>
          <w:tab w:val="clear" w:pos="708"/>
          <w:tab w:val="left" w:pos="284" w:leader="none"/>
        </w:tabs>
        <w:ind w:firstLine="360" w:right="0"/>
        <w:jc w:val="right"/>
        <w:rPr>
          <w:sz w:val="28"/>
          <w:szCs w:val="28"/>
        </w:rPr>
      </w:pPr>
      <w:r>
        <w:rPr>
          <w:sz w:val="28"/>
          <w:szCs w:val="28"/>
        </w:rPr>
        <w:t>Краснодонецкого сельского поселения</w:t>
      </w:r>
    </w:p>
    <w:p>
      <w:pPr>
        <w:pStyle w:val="Normal"/>
        <w:tabs>
          <w:tab w:val="clear" w:pos="708"/>
          <w:tab w:val="left" w:pos="284" w:leader="none"/>
        </w:tabs>
        <w:ind w:firstLine="360" w:right="0"/>
        <w:jc w:val="right"/>
        <w:rPr>
          <w:sz w:val="28"/>
        </w:rPr>
      </w:pPr>
      <w:r>
        <w:rPr>
          <w:sz w:val="28"/>
        </w:rPr>
        <w:t xml:space="preserve">от </w:t>
        <w:softHyphen/>
        <w:softHyphen/>
        <w:t xml:space="preserve">06.06.2025 № 56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>
      <w:pPr>
        <w:pStyle w:val="Normal"/>
        <w:tabs>
          <w:tab w:val="clear" w:pos="708"/>
          <w:tab w:val="left" w:pos="284" w:leader="none"/>
        </w:tabs>
        <w:ind w:firstLine="360" w:right="0"/>
        <w:jc w:val="center"/>
        <w:rPr/>
      </w:pPr>
      <w:r>
        <w:rPr>
          <w:sz w:val="28"/>
          <w:szCs w:val="28"/>
        </w:rPr>
        <w:t>и сроки составления проекта бюджета Краснодонецкого сельского поселения Белокалитвинского района на 2026 год и на плановый период 2027 и 2028 годов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95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5"/>
        <w:gridCol w:w="7265"/>
        <w:gridCol w:w="1721"/>
        <w:gridCol w:w="4844"/>
        <w:gridCol w:w="1457"/>
        <w:gridCol w:w="3"/>
      </w:tblGrid>
      <w:tr>
        <w:trPr>
          <w:trHeight w:val="68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п/п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Содержание мероприятий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Срок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исполнения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Ответственный исполнитель</w:t>
            </w:r>
          </w:p>
        </w:tc>
      </w:tr>
      <w:tr>
        <w:trPr>
          <w:trHeight w:val="26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1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3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4</w:t>
            </w:r>
          </w:p>
        </w:tc>
      </w:tr>
      <w:tr>
        <w:trPr>
          <w:trHeight w:val="56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ind w:left="360" w:right="0"/>
              <w:jc w:val="center"/>
              <w:rPr/>
            </w:pPr>
            <w:r>
              <w:rPr/>
              <w:t>1.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ind w:left="360" w:right="0"/>
              <w:jc w:val="center"/>
              <w:rPr/>
            </w:pPr>
            <w:r>
              <w:rPr/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Проведение оценки налоговых расходов Краснодонецкого сельского поселения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/>
              <w:t>до 15.07.2025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54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ind w:left="360" w:right="0"/>
              <w:jc w:val="center"/>
              <w:rPr/>
            </w:pPr>
            <w:r>
              <w:rPr/>
              <w:t>2.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ind w:left="360" w:right="0"/>
              <w:jc w:val="center"/>
              <w:rPr/>
            </w:pPr>
            <w:r>
              <w:rPr/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Разработка и представление в Администрацию Краснодонецкого сельского поселения: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napToGrid w:val="false"/>
              <w:spacing w:lineRule="exact" w:line="240"/>
              <w:rPr/>
            </w:pPr>
            <w:r>
              <w:rPr/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napToGrid w:val="false"/>
              <w:spacing w:lineRule="exact" w:line="240"/>
              <w:rPr/>
            </w:pPr>
            <w:r>
              <w:rPr/>
            </w:r>
          </w:p>
        </w:tc>
      </w:tr>
      <w:tr>
        <w:trPr>
          <w:trHeight w:val="75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spacing w:lineRule="exact" w:line="240"/>
              <w:ind w:left="167" w:right="0"/>
              <w:rPr/>
            </w:pPr>
            <w:r>
              <w:rPr/>
              <w:t>2.1</w:t>
            </w:r>
          </w:p>
          <w:p>
            <w:pPr>
              <w:pStyle w:val="Normal"/>
              <w:tabs>
                <w:tab w:val="clear" w:pos="708"/>
                <w:tab w:val="left" w:pos="284" w:leader="none"/>
              </w:tabs>
              <w:spacing w:lineRule="exact" w:line="240"/>
              <w:ind w:hanging="51" w:left="360" w:right="0"/>
              <w:jc w:val="center"/>
              <w:rPr/>
            </w:pPr>
            <w:r>
              <w:rPr/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Обоснованной оценки неналогового потенциала  на 2026-2028 годы по доходам от использования муниципального имущества, находящегося в собственности  поселения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02.09.2025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/>
            </w:pPr>
            <w:r>
              <w:rPr/>
              <w:t>Ведущий специалист по земельным и имущественным отношениям Журавлева Н.В</w:t>
            </w:r>
          </w:p>
        </w:tc>
      </w:tr>
      <w:tr>
        <w:trPr>
          <w:trHeight w:val="644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2.2.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Предложений для формирования предельных показателей расходов бюджета  Краснодонецкого сельского поселения Белокалитвинского района на 2026  год и на плановый период 2027 и 2028 годов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05.09.2025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>
                <w:highlight w:val="yellow"/>
              </w:rPr>
            </w:pPr>
            <w:r>
              <w:rPr/>
              <w:t xml:space="preserve"> </w:t>
            </w:r>
            <w:r>
              <w:rPr/>
              <w:t>Ответственные исполнители программ</w:t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2.3.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Объемов финансирования и лимитов потребления топливно-энергетических ресурсов и уличного освещения, нормативов накопления твердых коммунальных отходов на 2026-2028 годы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05.09.2025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Специалист 1 категории муниципального хозяйства </w:t>
            </w:r>
          </w:p>
        </w:tc>
      </w:tr>
      <w:tr>
        <w:trPr>
          <w:trHeight w:val="29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2.4.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Предоставление предложений для формирования бюджетной классификации целевых статей на 2026 – 2028 годы с учетом формирования в составе муниципальных программ структурных элементов (региональный проект, ведомственный проект, комплекс процессных мероприятий)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15.09.2025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/>
            </w:pPr>
            <w:r>
              <w:rPr/>
              <w:t>Ответственные исполнители программ</w:t>
            </w:r>
          </w:p>
        </w:tc>
      </w:tr>
      <w:tr>
        <w:trPr>
          <w:trHeight w:val="60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2.5.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Экономических показателей и исходных данных, формирующих налоговый потенциал в целом по поселению на 2026 – 2028годы, по годовым формам отчетности по следующим доходным источникам: 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единый сельскохозяйственный налог,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налог на имущество физических лиц,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земельный налог, 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госпошлина и штрафы, администрируемые МИФНС №12 по РО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15.09.2025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Ведущий специалист по земельным и имущественным отношениям Журавлева Н.В совместно с Межрайонной инспекции  ФНС России № 22 по Ростовской области)</w:t>
            </w:r>
          </w:p>
        </w:tc>
      </w:tr>
      <w:tr>
        <w:trPr>
          <w:trHeight w:val="799" w:hRule="atLeast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3.</w:t>
            </w:r>
          </w:p>
        </w:tc>
        <w:tc>
          <w:tcPr>
            <w:tcW w:w="7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19" w:leader="none"/>
              </w:tabs>
              <w:spacing w:lineRule="exact" w:line="240"/>
              <w:jc w:val="both"/>
              <w:rPr/>
            </w:pPr>
            <w:r>
              <w:rPr/>
              <w:t>Представление прогноза показателя среднемесячной начисленной заработной платы по полному кругу предприятий по Краснодонецкому сельскому поселению на 2026 – 2028 годы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15.09.2025</w:t>
            </w:r>
          </w:p>
        </w:tc>
        <w:tc>
          <w:tcPr>
            <w:tcW w:w="6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119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4.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Разработка и согласование проектов муниципальных программ Краснодонецкого сельского поселения, предлагаемых к реализации начиная с 2026 года, а также проектов изменений в ранее утвержденные муниципальные программы Краснодонецкого сельского поселения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17.10.2025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ответственные исполнители муниципальных программ </w:t>
            </w:r>
          </w:p>
        </w:tc>
      </w:tr>
      <w:tr>
        <w:trPr>
          <w:trHeight w:val="173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5.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Формирование и представление главе Администрации параметров </w:t>
            </w:r>
            <w:r>
              <w:rPr>
                <w:rStyle w:val="Strong"/>
                <w:b w:val="false"/>
                <w:color w:val="000000"/>
              </w:rPr>
              <w:t>бюджета  Краснодонецкого сельского поселения Белокалитвинского района на 2026 год и на плановый период 2027 и 2028 годов,  подготовленных на основе: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>
                <w:rStyle w:val="Strong"/>
                <w:b w:val="false"/>
                <w:color w:val="000000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>
                <w:rStyle w:val="Strong"/>
                <w:b w:val="false"/>
                <w:color w:val="000000"/>
              </w:rPr>
              <w:t xml:space="preserve">- предельных показателей расходов местного бюджета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24.10.2025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66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6.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Доведение до главных распорядителей средств бюджета Краснодонецкого сельского поселения  Белокалитвинского района предельных показателей расходов бюджета  Краснодонецкого сельского поселения Белокалитвинского района на 2026 год и на плановый период 2027 и 2028 годов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28.10.2025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20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Подготовка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napToGrid w:val="false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napToGrid w:val="false"/>
              <w:spacing w:lineRule="exact" w:line="24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7.1.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Распоряжения Администрации «О прогнозе социально-экономического развития Краснодонецкого сельского поселения на 2026 – 2028 годы»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jc w:val="center"/>
              <w:rPr>
                <w:kern w:val="2"/>
                <w:sz w:val="28"/>
                <w:szCs w:val="28"/>
              </w:rPr>
            </w:pPr>
            <w:r>
              <w:rPr/>
              <w:t>до 24.10.2025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57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7.2.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>
                <w:rStyle w:val="Strong"/>
                <w:b w:val="false"/>
                <w:color w:val="000000"/>
              </w:rPr>
              <w:t xml:space="preserve">Паспортов (проектов паспортов) муниципальных программ Краснодонецкого сельского поселения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24.10.2025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Ответственные исполнители программ</w:t>
            </w:r>
          </w:p>
        </w:tc>
      </w:tr>
      <w:tr>
        <w:trPr>
          <w:trHeight w:val="76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7.3.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Проекта постановления Администрации о прогнозном плане (программе) приватизации  имущества поселения на 2026 год и на плановый период 2027 и 2028 годов </w:t>
            </w:r>
            <w:r>
              <w:rPr>
                <w:color w:val="000000"/>
              </w:rPr>
              <w:t>с пояснительной запиской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27.10.2025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Ведущий специалист по земельным и имущественным отношениям Журавлева Н.В</w:t>
            </w:r>
          </w:p>
        </w:tc>
      </w:tr>
      <w:tr>
        <w:trPr>
          <w:trHeight w:val="89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7.4.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>
                <w:rStyle w:val="Strong"/>
                <w:b w:val="false"/>
                <w:color w:val="000000"/>
              </w:rPr>
              <w:t>Предварительных итогов социально-экономического развития Краснодонецкого сельского поселения за 9 месяцев 2025 года и ожидаемых итогов социально-экономического развития Краснодонецкого сельского поселения за 2025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27.10.2025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22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7.5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Предложений для формирования бюджетной классификации целевых статей на 2026-2028 годы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29.10.2025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/>
            </w:pPr>
            <w:r>
              <w:rPr/>
              <w:t>главные распорядители средств бюджета Краснодонецкого сельского поселения Белокалитвинского района</w:t>
            </w:r>
          </w:p>
        </w:tc>
      </w:tr>
      <w:tr>
        <w:trPr>
          <w:trHeight w:val="145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7.6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Формирование электронных документов для составления бюджета Краснодонецкого сельского поселени Белокалитвинского района на 2026 год и на плановый период 2027 и 2028 годов в информационной системе «АЦК – Планирование» Единой автоматизированной системы управления общественными финансами в Ростовской области,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30.10.2025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8.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 xml:space="preserve">Подготовка проекта постановления Администрации Краснодонецкого сельского поселения «Об основных направлениях бюджетной и налоговой политики Краснодонецкого сельского поселения на 2026-2028 годы»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11.11.2025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9.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Подготовка проекта постановления Администрации Краснодонецкого сельского поселения «Об основных направлениях долговой политики Краснодонецкого сельского поселения на 2026 год и на плановый период 2027 и 2028 годов» (в случае необходимости)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11.11.2025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825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 xml:space="preserve">10. </w:t>
            </w:r>
          </w:p>
        </w:tc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Подготовка проекта решения Собрания депутатов Краснодонецкого сельского поселения «О бюджете Краснодонецкого сельского поселения Белокалитвинского района на 2026 год и на плановый период 2027 и 2028 годов» и в</w:t>
            </w:r>
            <w:r>
              <w:rPr>
                <w:color w:val="000000"/>
              </w:rPr>
              <w:t>несение в</w:t>
            </w:r>
            <w:r>
              <w:rPr>
                <w:rStyle w:val="Strong"/>
                <w:b w:val="false"/>
                <w:color w:val="000000"/>
              </w:rPr>
              <w:t xml:space="preserve"> Собрание депутатов </w:t>
            </w:r>
            <w:r>
              <w:rPr/>
              <w:t>Краснодонецкого сельского поселения</w:t>
            </w:r>
            <w:r>
              <w:rPr>
                <w:rStyle w:val="Strong"/>
                <w:b w:val="false"/>
                <w:color w:val="000000"/>
              </w:rPr>
              <w:t xml:space="preserve"> вместе с документами и материалами, представляемыми одновременно с проектом решения, Собрания депутатов Краснодонецкого сельского поселения </w:t>
            </w:r>
            <w:r>
              <w:rPr>
                <w:color w:val="000000"/>
              </w:rPr>
              <w:t>от 31.01.2018 года № 44 «Об утверждении Положения о бюджетном процессе в Краснодонецком сельском поселении»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center"/>
              <w:rPr/>
            </w:pPr>
            <w:r>
              <w:rPr/>
              <w:t>до 15.11.2025</w:t>
            </w:r>
          </w:p>
        </w:tc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567" w:leader="none"/>
              </w:tabs>
              <w:spacing w:lineRule="exact" w:line="240"/>
              <w:jc w:val="both"/>
              <w:rPr/>
            </w:pPr>
            <w:r>
              <w:rPr/>
              <w:t>Заведующий сектором экономики и финансов Жукова Л.В.</w:t>
            </w:r>
          </w:p>
        </w:tc>
      </w:tr>
      <w:tr>
        <w:trPr>
          <w:trHeight w:val="515" w:hRule="atLeast"/>
        </w:trPr>
        <w:tc>
          <w:tcPr>
            <w:tcW w:w="1453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360" w:leader="none"/>
                <w:tab w:val="left" w:pos="720" w:leader="none"/>
                <w:tab w:val="left" w:pos="9639" w:leader="none"/>
              </w:tabs>
              <w:snapToGrid w:val="false"/>
              <w:ind w:hanging="11754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Ведущий специалист                                                                                     Л. С. Терешина.</w:t>
            </w:r>
          </w:p>
        </w:tc>
        <w:tc>
          <w:tcPr>
            <w:tcW w:w="146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360" w:leader="none"/>
          <w:tab w:val="left" w:pos="720" w:leader="none"/>
          <w:tab w:val="left" w:pos="9639" w:leader="none"/>
        </w:tabs>
        <w:jc w:val="both"/>
        <w:rPr>
          <w:sz w:val="28"/>
        </w:rPr>
      </w:pPr>
      <w:r>
        <w:rPr>
          <w:sz w:val="28"/>
        </w:rPr>
      </w:r>
    </w:p>
    <w:sectPr>
      <w:type w:val="nextPage"/>
      <w:pgSz w:orient="landscape" w:w="16838" w:h="11906"/>
      <w:pgMar w:left="284" w:right="39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Book Antiqua">
    <w:charset w:val="cc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>
      <w:rFonts w:ascii="Times New Roman" w:hAnsi="Times New Roman" w:cs="Times New Roman"/>
      <w:sz w:val="28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spacing w:val="0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8z0">
    <w:name w:val="WW8Num48z0"/>
    <w:qFormat/>
    <w:rPr/>
  </w:style>
  <w:style w:type="character" w:styleId="Style8">
    <w:name w:val="Основной шрифт абзаца"/>
    <w:qFormat/>
    <w:rPr/>
  </w:style>
  <w:style w:type="character" w:styleId="PageNumber">
    <w:name w:val="page number"/>
    <w:basedOn w:val="Style8"/>
    <w:rPr/>
  </w:style>
  <w:style w:type="character" w:styleId="Hyperlink">
    <w:name w:val="Hyperlink"/>
    <w:rPr>
      <w:color w:val="0000FF"/>
      <w:u w:val="single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styleId="Style10">
    <w:name w:val="Гипертекстовая ссылка"/>
    <w:qFormat/>
    <w:rPr>
      <w:b w:val="false"/>
      <w:bCs w:val="false"/>
      <w:color w:val="106BBE"/>
      <w:sz w:val="26"/>
      <w:szCs w:val="26"/>
    </w:rPr>
  </w:style>
  <w:style w:type="character" w:styleId="Style11">
    <w:name w:val="Верхний колонтитул Знак"/>
    <w:qFormat/>
    <w:rPr>
      <w:sz w:val="28"/>
      <w:lang w:val="ru-RU" w:bidi="ar-SA"/>
    </w:rPr>
  </w:style>
  <w:style w:type="character" w:styleId="Style12">
    <w:name w:val="Нижний колонтитул Знак"/>
    <w:qFormat/>
    <w:rPr>
      <w:sz w:val="24"/>
      <w:szCs w:val="24"/>
      <w:lang w:val="ru-RU" w:bidi="ar-SA"/>
    </w:rPr>
  </w:style>
  <w:style w:type="character" w:styleId="1">
    <w:name w:val="Заголовок 1 Знак"/>
    <w:qFormat/>
    <w:rPr>
      <w:sz w:val="44"/>
      <w:lang w:val="ru-RU" w:bidi="ar-SA"/>
    </w:rPr>
  </w:style>
  <w:style w:type="character" w:styleId="Style13">
    <w:name w:val="Основной текст_"/>
    <w:qFormat/>
    <w:rPr>
      <w:sz w:val="18"/>
      <w:szCs w:val="18"/>
      <w:shd w:fill="FFFFFF" w:val="clear"/>
      <w:lang w:bidi="ar-SA"/>
    </w:rPr>
  </w:style>
  <w:style w:type="character" w:styleId="11">
    <w:name w:val="Основной текст1"/>
    <w:qFormat/>
    <w:rPr>
      <w:rFonts w:ascii="Courier New" w:hAnsi="Courier New" w:eastAsia="Courier New" w:cs="Courier New"/>
      <w:color w:val="000000"/>
      <w:spacing w:val="0"/>
      <w:w w:val="100"/>
      <w:position w:val="0"/>
      <w:sz w:val="18"/>
      <w:sz w:val="18"/>
      <w:szCs w:val="18"/>
      <w:shd w:fill="FFFFFF" w:val="clear"/>
      <w:vertAlign w:val="baseline"/>
      <w:lang w:val="ru-RU" w:bidi="ar-SA"/>
    </w:rPr>
  </w:style>
  <w:style w:type="character" w:styleId="Bodytext1">
    <w:name w:val="Body text1"/>
    <w:qFormat/>
    <w:rPr>
      <w:rFonts w:ascii="Book Antiqua" w:hAnsi="Book Antiqua" w:eastAsia="Book Antiqua" w:cs="Book Antiqu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9"/>
      <w:sz w:val="29"/>
      <w:szCs w:val="29"/>
      <w:u w:val="none"/>
      <w:vertAlign w:val="baseline"/>
      <w:lang w:val="ru-RU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8">
    <w:name w:val="Заголовок 8 Знак"/>
    <w:qFormat/>
    <w:rPr>
      <w:rFonts w:ascii="Calibri" w:hAnsi="Calibri" w:cs="Calibri"/>
      <w:i/>
      <w:iCs/>
      <w:sz w:val="24"/>
      <w:szCs w:val="24"/>
      <w:lang w:val="ru-RU" w:bidi="ar-SA"/>
    </w:rPr>
  </w:style>
  <w:style w:type="character" w:styleId="2">
    <w:name w:val="Заголовок 2 Знак"/>
    <w:qFormat/>
    <w:rPr>
      <w:b/>
      <w:sz w:val="28"/>
    </w:rPr>
  </w:style>
  <w:style w:type="character" w:styleId="Style14">
    <w:name w:val="то что надо Знак"/>
    <w:qFormat/>
    <w:rPr>
      <w:kern w:val="2"/>
      <w:sz w:val="28"/>
      <w:szCs w:val="28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/>
    <w:rPr>
      <w:sz w:val="28"/>
      <w:szCs w:val="20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8"/>
      <w:szCs w:val="20"/>
    </w:rPr>
  </w:style>
  <w:style w:type="paragraph" w:styleId="BodyText2">
    <w:name w:val="Body Text 2"/>
    <w:basedOn w:val="Normal"/>
    <w:qFormat/>
    <w:pPr>
      <w:ind w:firstLine="720" w:left="0" w:right="0"/>
      <w:jc w:val="both"/>
    </w:pPr>
    <w:rPr>
      <w:sz w:val="20"/>
      <w:szCs w:val="20"/>
    </w:rPr>
  </w:style>
  <w:style w:type="paragraph" w:styleId="BodyTextIndent2">
    <w:name w:val="Body Text Indent 2"/>
    <w:basedOn w:val="Normal"/>
    <w:qFormat/>
    <w:pPr>
      <w:ind w:firstLine="720" w:left="0" w:right="0"/>
    </w:pPr>
    <w:rPr>
      <w:szCs w:val="20"/>
    </w:rPr>
  </w:style>
  <w:style w:type="paragraph" w:styleId="Style15">
    <w:name w:val="Название объекта"/>
    <w:basedOn w:val="Normal"/>
    <w:next w:val="Normal"/>
    <w:qFormat/>
    <w:pPr>
      <w:spacing w:before="120" w:after="0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firstLine="709" w:left="0" w:right="0"/>
      <w:jc w:val="both"/>
    </w:pPr>
    <w:rPr>
      <w:sz w:val="28"/>
      <w:szCs w:val="20"/>
    </w:rPr>
  </w:style>
  <w:style w:type="paragraph" w:styleId="Postan">
    <w:name w:val="Postan"/>
    <w:basedOn w:val="Normal"/>
    <w:qFormat/>
    <w:pPr>
      <w:jc w:val="center"/>
    </w:pPr>
    <w:rPr>
      <w:sz w:val="28"/>
      <w:szCs w:val="20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Cell">
    <w:name w:val="ConsPlusCel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17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0"/>
      <w:szCs w:val="20"/>
    </w:rPr>
  </w:style>
  <w:style w:type="paragraph" w:styleId="Style18">
    <w:name w:val="Обычный (веб)"/>
    <w:basedOn w:val="Normal"/>
    <w:qFormat/>
    <w:pPr>
      <w:spacing w:before="100" w:after="100"/>
    </w:pPr>
    <w:rPr/>
  </w:style>
  <w:style w:type="paragraph" w:styleId="Style19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12">
    <w:name w:val="Знак1"/>
    <w:basedOn w:val="Normal"/>
    <w:qFormat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111">
    <w:name w:val="Знак11"/>
    <w:basedOn w:val="Normal"/>
    <w:qFormat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Style20">
    <w:name w:val="Нормальный (таблица)"/>
    <w:basedOn w:val="Normal"/>
    <w:next w:val="Normal"/>
    <w:qFormat/>
    <w:pPr>
      <w:widowControl w:val="false"/>
      <w:autoSpaceDE w:val="false"/>
      <w:jc w:val="both"/>
    </w:pPr>
    <w:rPr>
      <w:rFonts w:ascii="Arial" w:hAnsi="Arial" w:cs="Arial"/>
    </w:rPr>
  </w:style>
  <w:style w:type="paragraph" w:styleId="51">
    <w:name w:val="Основной текст5"/>
    <w:basedOn w:val="Normal"/>
    <w:qFormat/>
    <w:pPr>
      <w:widowControl w:val="false"/>
      <w:shd w:fill="FFFFFF" w:val="clear"/>
      <w:spacing w:lineRule="exact" w:line="202"/>
    </w:pPr>
    <w:rPr>
      <w:sz w:val="18"/>
      <w:szCs w:val="18"/>
      <w:shd w:fill="FFFFFF" w:val="clear"/>
      <w:lang w:val="en-US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Style21">
    <w:name w:val="Отчетный"/>
    <w:basedOn w:val="Normal"/>
    <w:qFormat/>
    <w:pPr>
      <w:spacing w:lineRule="auto" w:line="360" w:before="0" w:after="120"/>
      <w:ind w:firstLine="720" w:left="0" w:right="0"/>
      <w:jc w:val="both"/>
    </w:pPr>
    <w:rPr>
      <w:sz w:val="26"/>
      <w:szCs w:val="20"/>
    </w:rPr>
  </w:style>
  <w:style w:type="paragraph" w:styleId="Style22">
    <w:name w:val="Рецензия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23">
    <w:name w:val="то что надо"/>
    <w:basedOn w:val="Normal"/>
    <w:qFormat/>
    <w:pPr>
      <w:ind w:firstLine="851" w:left="0" w:right="0"/>
      <w:jc w:val="both"/>
    </w:pPr>
    <w:rPr>
      <w:kern w:val="2"/>
      <w:sz w:val="28"/>
      <w:szCs w:val="28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2025-07-14T08:53:00Z</dcterms:created>
  <dc:creator>LUBOV_ALEKSANDROVNA</dc:creator>
  <dc:description/>
  <dc:language>en-US</dc:language>
  <cp:lastModifiedBy>1</cp:lastModifiedBy>
  <cp:lastPrinted>2025-06-06T14:49:00Z</cp:lastPrinted>
  <dcterms:modified xsi:type="dcterms:W3CDTF">2025-07-14T08:53:00Z</dcterms:modified>
  <cp:revision>2</cp:revision>
  <dc:subject/>
  <dc:title/>
</cp:coreProperties>
</file>